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38.03.01 Экономика (высшее образование - бакалавриат), Направленность (профиль) программы «Учет, анализ и аудит», утв. приказом ректора ОмГА от 25.03.2024 №34.</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"Кафедра экономики и управления персоналом"</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775.1307"/>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Менеджмент и маркетинг</w:t>
            </w:r>
          </w:p>
          <w:p>
            <w:pPr>
              <w:jc w:val="center"/>
              <w:spacing w:after="0" w:line="240" w:lineRule="auto"/>
              <w:rPr>
                <w:sz w:val="32"/>
                <w:szCs w:val="32"/>
              </w:rPr>
            </w:pPr>
            <w:r>
              <w:rPr>
                <w:rFonts w:ascii="Times New Roman" w:hAnsi="Times New Roman" w:cs="Times New Roman"/>
                <w:color w:val="#000000"/>
                <w:sz w:val="32"/>
                <w:szCs w:val="32"/>
              </w:rPr>
              <w:t> Б1.О.04.11</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11.321"/>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38.03.01 Экономика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«Учет, анализ и аудит»</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897"/>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08.ФИНАНСЫ И ЭКОНОМИКА.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ФИНАНСЫ И ЭКОНОМИКА</w:t>
            </w: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08.002</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БУХГАЛТЕР</w:t>
            </w:r>
          </w:p>
        </w:tc>
      </w:tr>
      <w:tr>
        <w:trPr>
          <w:trHeight w:hRule="exact" w:val="304.5845"/>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08.023</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АУДИТОР</w:t>
            </w:r>
          </w:p>
        </w:tc>
      </w:tr>
      <w:tr>
        <w:trPr>
          <w:trHeight w:hRule="exact" w:val="124.215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аналитический, организационно- управленческий, финансовый, расчетно- экономический</w:t>
            </w:r>
          </w:p>
        </w:tc>
      </w:tr>
      <w:tr>
        <w:trPr>
          <w:trHeight w:hRule="exact" w:val="577.7098"/>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982.18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к.э.н., доцент _________________ /Ильченко С.М./</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«Кафедра экономики и управления персоналом»</w:t>
            </w:r>
          </w:p>
          <w:p>
            <w:pPr>
              <w:jc w:val="left"/>
              <w:spacing w:after="0" w:line="240" w:lineRule="auto"/>
              <w:rPr>
                <w:sz w:val="24"/>
                <w:szCs w:val="24"/>
              </w:rPr>
            </w:pPr>
            <w:r>
              <w:rPr>
                <w:rFonts w:ascii="Times New Roman" w:hAnsi="Times New Roman" w:cs="Times New Roman"/>
                <w:color w:val="#000000"/>
                <w:sz w:val="24"/>
                <w:szCs w:val="24"/>
              </w:rPr>
              <w:t> Протокол от 22.03.2024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профессор, д.полит.н. _________________ /Волох 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4619.4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38.03.01 Экономика, утвержденного Приказом Министерства образования и науки РФ от 12.08.2020 г. № 954 «Об утверждении федерального государственного образовательного стандарта высшего образования - бакалавриат по направлению подготовки 38.03.01 Экономика»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38.03.01 Экономика направленность (профиль) программы: «Учет, анализ и аудит»; форма обучения – очная на 2024-2025 учебный год, утвержденным приказом ректора от 25.03.2024 №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«Менеджмент и маркетинг» в течение 2024-2025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38.03.01 Экономика; 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43"/>
        </w:trPr>
        <w:tc>
          <w:tcPr>
            <w:tcW w:w="9640" w:type="dxa"/>
          </w:tcPr>
          <w:p/>
        </w:tc>
      </w:tr>
      <w:tr>
        <w:trPr>
          <w:trHeight w:hRule="exact" w:val="355.592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Б1.О.04.11 «Менеджмент и маркетинг».</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55.5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5"/>
        </w:trPr>
        <w:tc>
          <w:tcPr>
            <w:tcW w:w="9640" w:type="dxa"/>
          </w:tcP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38.03.01 Экономика, утвержденного Приказом Министерства образования и науки РФ от 12.08.2020 г. № 954 «Об утверждении федерального государственного образовательного стандарта высшего образования - бакалавриат по направлению подготовки 38.03.01 Экономика»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«Менеджмент и маркетинг»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ОПК-3</w:t>
            </w:r>
          </w:p>
          <w:p>
            <w:pPr>
              <w:jc w:val="left"/>
              <w:spacing w:after="0" w:line="240" w:lineRule="auto"/>
              <w:rPr>
                <w:sz w:val="24"/>
                <w:szCs w:val="24"/>
              </w:rPr>
            </w:pPr>
            <w:r>
              <w:rPr>
                <w:rFonts w:ascii="Times New Roman" w:hAnsi="Times New Roman" w:cs="Times New Roman"/>
                <w:b/>
                <w:color w:val="#000000"/>
                <w:sz w:val="24"/>
                <w:szCs w:val="24"/>
              </w:rPr>
              <w:t> Способен анализировать и содержательно объяснять природу экономических процессов на микро- и макроуровне;</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ОПК-3.1 знать основные направления социально-экономической политики, национальной экономики, приоритетные направления развития национальной экономики, особенности отраслевой деятельности</w:t>
            </w:r>
          </w:p>
        </w:tc>
      </w:tr>
      <w:tr>
        <w:trPr>
          <w:trHeight w:hRule="exact" w:val="314.57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ОПК-3.2 знать природу экономических процессов на микро- и макро уровне</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ОПК-3.3 знать тенденции развития рынка, анализа существующих на рынке предложений и возможностей</w:t>
            </w:r>
          </w:p>
        </w:tc>
      </w:tr>
      <w:tr>
        <w:trPr>
          <w:trHeight w:hRule="exact" w:val="855.539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ОПК-3.4 уметь анализировать и содержательно объяснять основные направления социально-экономической политики, национальной экономики, приоритетные направления развития национальной экономики, особенности отраслевой деятельности</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ОПК-3.5 уметь анализировать и содержательно объяснять природу экономических процессов на микро- и макро уровне</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ОПК-3.6 уметь анализировать и содержательно объяснять тенденции развития рынка, анализа существующих на рынке предложений и возможностей</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ОПК-3.7 владеть навыками анализа социально-экономической политики, национальной экономики, приоритетных направлений развития национальной экономики, особенностей отраслевой деятельности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ОПК-3.8 владеть навыками анализа экономических процессов на микро- и макро уровне</w:t>
            </w:r>
          </w:p>
        </w:tc>
      </w:tr>
      <w:tr>
        <w:trPr>
          <w:trHeight w:hRule="exact" w:val="585.058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ОПК-3.9 владеть навыками анализа и оценки тенденций развития рынка, анализа существующих на рынке предложений и возможностей</w:t>
            </w:r>
          </w:p>
        </w:tc>
      </w:tr>
      <w:tr>
        <w:trPr>
          <w:trHeight w:hRule="exact" w:val="416.7455"/>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Б1.О.04.11 «Менеджмент и маркетинг» относится к обязательной части, является дисциплиной Блока Б1. «Дисциплины (модули)». Модуль "Общепрофессиональная подготовка" основной профессиональной образовательной программы высшего образования - бакалавриат по направлению подготовки 38.03.01 Экономика.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566.83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Деловые коммуникации</w:t>
            </w:r>
          </w:p>
          <w:p>
            <w:pPr>
              <w:jc w:val="center"/>
              <w:spacing w:after="0" w:line="240" w:lineRule="auto"/>
              <w:rPr>
                <w:sz w:val="22"/>
                <w:szCs w:val="22"/>
              </w:rPr>
            </w:pPr>
            <w:r>
              <w:rPr>
                <w:rFonts w:ascii="Times New Roman" w:hAnsi="Times New Roman" w:cs="Times New Roman"/>
                <w:color w:val="#000000"/>
                <w:sz w:val="22"/>
                <w:szCs w:val="22"/>
              </w:rPr>
              <w:t> Бизнес-планирование</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Производственная практика (технологическая (проектно-технологическая) практика 1)</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ОПК-3</w:t>
            </w:r>
          </w:p>
        </w:tc>
      </w:tr>
      <w:tr>
        <w:trPr>
          <w:trHeight w:hRule="exact" w:val="138.9149"/>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601"/>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3 зачетных единиц – 108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54</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54</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5</w:t>
            </w:r>
          </w:p>
        </w:tc>
      </w:tr>
      <w:tr>
        <w:trPr>
          <w:trHeight w:hRule="exact" w:val="277.8299"/>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Семестр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Менеджмент:сущность и объекты</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Сущность, содержание, эволюция менеджмента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Организация как система и объект управления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Особенности работы менеджера в современной организации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Организационные структуры управления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Организационная культура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Сущность, содержание, эволюция менеджмента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Организация как система и объект управления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Особенности работы менеджера в современной организации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Организационные структуры управления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Организационная культура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Сущность, содержание, эволюция менеджмента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Организация как система и объект управления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Особенности работы менеджера в современной организации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Организационные структуры управления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Организационная культура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Маркетинг-менеджмент в системе бизнес- управления и регулирования рынка</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Маркетинг как инструмент управления компанией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14.5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Система информационного обеспечения маркетинга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Маркетинг как инструмент управления компанией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14.5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Система информационного обеспечения маркетинга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3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Маркетинг как инструмент управления компанией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14.57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Система информационного обеспечения маркетинга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2"/>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Маркетинговые инструменты и технологии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Комплекс маркетинга компании: стратегии и методы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Особенности маркетинга по видам рынков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Маркетинг финансовых услуг</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Комплекс маркетинга компании: стратегии и методы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Особенности маркетинга по видам рынков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Маркетинг финансовых услуг</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Комплекс маркетинга компании: стратегии и методы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Особенности маркетинга по видам рынков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Маркетинг финансовых услуг</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108</w:t>
            </w:r>
          </w:p>
        </w:tc>
      </w:tr>
      <w:tr>
        <w:trPr>
          <w:trHeight w:hRule="exact" w:val="8479.549"/>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579.214"/>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32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Сущность, содержание, эволюция менеджмента</w:t>
            </w:r>
          </w:p>
        </w:tc>
      </w:tr>
      <w:tr>
        <w:trPr>
          <w:trHeight w:hRule="exact" w:val="277.8304"/>
        </w:trPr>
        <w:tc>
          <w:tcPr>
            <w:tcW w:w="9654" w:type="dxa"/>
            <w:tcBorders>
</w:tcBorders>
            <w:vMerge/>
            <w:shd w:val="clear" w:color="#000000" w:fill="#FFFFFF"/>
            <w:vAlign w:val="top"/>
            <w:tcMar>
              <w:left w:w="34" w:type="dxa"/>
              <w:right w:w="34" w:type="dxa"/>
            </w:tcMar>
          </w:tcP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Основные подходы к определению понятия «менеджмент»</w:t>
            </w:r>
          </w:p>
          <w:p>
            <w:pPr>
              <w:jc w:val="both"/>
              <w:spacing w:after="0" w:line="240" w:lineRule="auto"/>
              <w:rPr>
                <w:sz w:val="24"/>
                <w:szCs w:val="24"/>
              </w:rPr>
            </w:pPr>
            <w:r>
              <w:rPr>
                <w:rFonts w:ascii="Times New Roman" w:hAnsi="Times New Roman" w:cs="Times New Roman"/>
                <w:color w:val="#000000"/>
                <w:sz w:val="24"/>
                <w:szCs w:val="24"/>
              </w:rPr>
              <w:t> Менеджмент как особая функция и процесс управления</w:t>
            </w:r>
          </w:p>
          <w:p>
            <w:pPr>
              <w:jc w:val="both"/>
              <w:spacing w:after="0" w:line="240" w:lineRule="auto"/>
              <w:rPr>
                <w:sz w:val="24"/>
                <w:szCs w:val="24"/>
              </w:rPr>
            </w:pPr>
            <w:r>
              <w:rPr>
                <w:rFonts w:ascii="Times New Roman" w:hAnsi="Times New Roman" w:cs="Times New Roman"/>
                <w:color w:val="#000000"/>
                <w:sz w:val="24"/>
                <w:szCs w:val="24"/>
              </w:rPr>
              <w:t> Эволюция менеджмента: этапы и классические научные школы</w:t>
            </w:r>
          </w:p>
          <w:p>
            <w:pPr>
              <w:jc w:val="both"/>
              <w:spacing w:after="0" w:line="240" w:lineRule="auto"/>
              <w:rPr>
                <w:sz w:val="24"/>
                <w:szCs w:val="24"/>
              </w:rPr>
            </w:pPr>
            <w:r>
              <w:rPr>
                <w:rFonts w:ascii="Times New Roman" w:hAnsi="Times New Roman" w:cs="Times New Roman"/>
                <w:color w:val="#000000"/>
                <w:sz w:val="24"/>
                <w:szCs w:val="24"/>
              </w:rPr>
              <w:t> История менеджмента и его эволюция в XX веке</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Организация как система и объект управления</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Различные подходы к определению понятия «организация»</w:t>
            </w:r>
          </w:p>
          <w:p>
            <w:pPr>
              <w:jc w:val="both"/>
              <w:spacing w:after="0" w:line="240" w:lineRule="auto"/>
              <w:rPr>
                <w:sz w:val="24"/>
                <w:szCs w:val="24"/>
              </w:rPr>
            </w:pPr>
            <w:r>
              <w:rPr>
                <w:rFonts w:ascii="Times New Roman" w:hAnsi="Times New Roman" w:cs="Times New Roman"/>
                <w:color w:val="#000000"/>
                <w:sz w:val="24"/>
                <w:szCs w:val="24"/>
              </w:rPr>
              <w:t> Классификация организаций  Организация — открытая система</w:t>
            </w:r>
          </w:p>
          <w:p>
            <w:pPr>
              <w:jc w:val="both"/>
              <w:spacing w:after="0" w:line="240" w:lineRule="auto"/>
              <w:rPr>
                <w:sz w:val="24"/>
                <w:szCs w:val="24"/>
              </w:rPr>
            </w:pPr>
            <w:r>
              <w:rPr>
                <w:rFonts w:ascii="Times New Roman" w:hAnsi="Times New Roman" w:cs="Times New Roman"/>
                <w:color w:val="#000000"/>
                <w:sz w:val="24"/>
                <w:szCs w:val="24"/>
              </w:rPr>
              <w:t> Внутренняя среда организационной системы</w:t>
            </w:r>
          </w:p>
          <w:p>
            <w:pPr>
              <w:jc w:val="both"/>
              <w:spacing w:after="0" w:line="240" w:lineRule="auto"/>
              <w:rPr>
                <w:sz w:val="24"/>
                <w:szCs w:val="24"/>
              </w:rPr>
            </w:pPr>
            <w:r>
              <w:rPr>
                <w:rFonts w:ascii="Times New Roman" w:hAnsi="Times New Roman" w:cs="Times New Roman"/>
                <w:color w:val="#000000"/>
                <w:sz w:val="24"/>
                <w:szCs w:val="24"/>
              </w:rPr>
              <w:t> Анализ внутренней среды организации</w:t>
            </w:r>
          </w:p>
          <w:p>
            <w:pPr>
              <w:jc w:val="both"/>
              <w:spacing w:after="0" w:line="240" w:lineRule="auto"/>
              <w:rPr>
                <w:sz w:val="24"/>
                <w:szCs w:val="24"/>
              </w:rPr>
            </w:pPr>
            <w:r>
              <w:rPr>
                <w:rFonts w:ascii="Times New Roman" w:hAnsi="Times New Roman" w:cs="Times New Roman"/>
                <w:color w:val="#000000"/>
                <w:sz w:val="24"/>
                <w:szCs w:val="24"/>
              </w:rPr>
              <w:t> Внешняя среда организационной системы</w:t>
            </w:r>
          </w:p>
          <w:p>
            <w:pPr>
              <w:jc w:val="both"/>
              <w:spacing w:after="0" w:line="240" w:lineRule="auto"/>
              <w:rPr>
                <w:sz w:val="24"/>
                <w:szCs w:val="24"/>
              </w:rPr>
            </w:pPr>
            <w:r>
              <w:rPr>
                <w:rFonts w:ascii="Times New Roman" w:hAnsi="Times New Roman" w:cs="Times New Roman"/>
                <w:color w:val="#000000"/>
                <w:sz w:val="24"/>
                <w:szCs w:val="24"/>
              </w:rPr>
              <w:t> Анализ внешней среды организации</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Особенности работы менеджера в современной организации</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Организация и содержание управленческого труда</w:t>
            </w:r>
          </w:p>
          <w:p>
            <w:pPr>
              <w:jc w:val="both"/>
              <w:spacing w:after="0" w:line="240" w:lineRule="auto"/>
              <w:rPr>
                <w:sz w:val="24"/>
                <w:szCs w:val="24"/>
              </w:rPr>
            </w:pPr>
            <w:r>
              <w:rPr>
                <w:rFonts w:ascii="Times New Roman" w:hAnsi="Times New Roman" w:cs="Times New Roman"/>
                <w:color w:val="#000000"/>
                <w:sz w:val="24"/>
                <w:szCs w:val="24"/>
              </w:rPr>
              <w:t> Процесс управления и принятие решений</w:t>
            </w:r>
          </w:p>
          <w:p>
            <w:pPr>
              <w:jc w:val="both"/>
              <w:spacing w:after="0" w:line="240" w:lineRule="auto"/>
              <w:rPr>
                <w:sz w:val="24"/>
                <w:szCs w:val="24"/>
              </w:rPr>
            </w:pPr>
            <w:r>
              <w:rPr>
                <w:rFonts w:ascii="Times New Roman" w:hAnsi="Times New Roman" w:cs="Times New Roman"/>
                <w:color w:val="#000000"/>
                <w:sz w:val="24"/>
                <w:szCs w:val="24"/>
              </w:rPr>
              <w:t> Процесс коммуникаций в менеджменте</w:t>
            </w:r>
          </w:p>
          <w:p>
            <w:pPr>
              <w:jc w:val="both"/>
              <w:spacing w:after="0" w:line="240" w:lineRule="auto"/>
              <w:rPr>
                <w:sz w:val="24"/>
                <w:szCs w:val="24"/>
              </w:rPr>
            </w:pPr>
            <w:r>
              <w:rPr>
                <w:rFonts w:ascii="Times New Roman" w:hAnsi="Times New Roman" w:cs="Times New Roman"/>
                <w:color w:val="#000000"/>
                <w:sz w:val="24"/>
                <w:szCs w:val="24"/>
              </w:rPr>
              <w:t> Планирование и стратегическое управление организацией</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Организационные структуры управления</w:t>
            </w:r>
          </w:p>
        </w:tc>
      </w:tr>
      <w:tr>
        <w:trPr>
          <w:trHeight w:hRule="exact" w:val="900.962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Эволюция концепции организации, законы организации</w:t>
            </w:r>
          </w:p>
          <w:p>
            <w:pPr>
              <w:jc w:val="both"/>
              <w:spacing w:after="0" w:line="240" w:lineRule="auto"/>
              <w:rPr>
                <w:sz w:val="24"/>
                <w:szCs w:val="24"/>
              </w:rPr>
            </w:pPr>
            <w:r>
              <w:rPr>
                <w:rFonts w:ascii="Times New Roman" w:hAnsi="Times New Roman" w:cs="Times New Roman"/>
                <w:color w:val="#000000"/>
                <w:sz w:val="24"/>
                <w:szCs w:val="24"/>
              </w:rPr>
              <w:t> Понятие структуры организации и организационной структуры управления</w:t>
            </w:r>
          </w:p>
          <w:p>
            <w:pPr>
              <w:jc w:val="both"/>
              <w:spacing w:after="0" w:line="240" w:lineRule="auto"/>
              <w:rPr>
                <w:sz w:val="24"/>
                <w:szCs w:val="24"/>
              </w:rPr>
            </w:pPr>
            <w:r>
              <w:rPr>
                <w:rFonts w:ascii="Times New Roman" w:hAnsi="Times New Roman" w:cs="Times New Roman"/>
                <w:color w:val="#000000"/>
                <w:sz w:val="24"/>
                <w:szCs w:val="24"/>
              </w:rPr>
              <w:t> Процесс организации в менеджменте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Проектирование различных типов структур управления</w:t>
            </w:r>
          </w:p>
          <w:p>
            <w:pPr>
              <w:jc w:val="both"/>
              <w:spacing w:after="0" w:line="240" w:lineRule="auto"/>
              <w:rPr>
                <w:sz w:val="24"/>
                <w:szCs w:val="24"/>
              </w:rPr>
            </w:pPr>
            <w:r>
              <w:rPr>
                <w:rFonts w:ascii="Times New Roman" w:hAnsi="Times New Roman" w:cs="Times New Roman"/>
                <w:color w:val="#000000"/>
                <w:sz w:val="24"/>
                <w:szCs w:val="24"/>
              </w:rPr>
              <w:t> Организационные изменения и трансформация современных организаций</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Организационная культура</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Особенности организационной культуры</w:t>
            </w:r>
          </w:p>
          <w:p>
            <w:pPr>
              <w:jc w:val="both"/>
              <w:spacing w:after="0" w:line="240" w:lineRule="auto"/>
              <w:rPr>
                <w:sz w:val="24"/>
                <w:szCs w:val="24"/>
              </w:rPr>
            </w:pPr>
            <w:r>
              <w:rPr>
                <w:rFonts w:ascii="Times New Roman" w:hAnsi="Times New Roman" w:cs="Times New Roman"/>
                <w:color w:val="#000000"/>
                <w:sz w:val="24"/>
                <w:szCs w:val="24"/>
              </w:rPr>
              <w:t> Типы организационной культуры</w:t>
            </w:r>
          </w:p>
          <w:p>
            <w:pPr>
              <w:jc w:val="both"/>
              <w:spacing w:after="0" w:line="240" w:lineRule="auto"/>
              <w:rPr>
                <w:sz w:val="24"/>
                <w:szCs w:val="24"/>
              </w:rPr>
            </w:pPr>
            <w:r>
              <w:rPr>
                <w:rFonts w:ascii="Times New Roman" w:hAnsi="Times New Roman" w:cs="Times New Roman"/>
                <w:color w:val="#000000"/>
                <w:sz w:val="24"/>
                <w:szCs w:val="24"/>
              </w:rPr>
              <w:t> Уровни и проявления организационной культуры</w:t>
            </w:r>
          </w:p>
          <w:p>
            <w:pPr>
              <w:jc w:val="both"/>
              <w:spacing w:after="0" w:line="240" w:lineRule="auto"/>
              <w:rPr>
                <w:sz w:val="24"/>
                <w:szCs w:val="24"/>
              </w:rPr>
            </w:pPr>
            <w:r>
              <w:rPr>
                <w:rFonts w:ascii="Times New Roman" w:hAnsi="Times New Roman" w:cs="Times New Roman"/>
                <w:color w:val="#000000"/>
                <w:sz w:val="24"/>
                <w:szCs w:val="24"/>
              </w:rPr>
              <w:t> Управление организационной культурой</w:t>
            </w:r>
          </w:p>
        </w:tc>
      </w:tr>
      <w:tr>
        <w:trPr>
          <w:trHeight w:hRule="exact" w:val="304.584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Маркетинг как инструмент управления компанией</w:t>
            </w: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Принципы маркетинга и история его развития</w:t>
            </w:r>
          </w:p>
          <w:p>
            <w:pPr>
              <w:jc w:val="both"/>
              <w:spacing w:after="0" w:line="240" w:lineRule="auto"/>
              <w:rPr>
                <w:sz w:val="24"/>
                <w:szCs w:val="24"/>
              </w:rPr>
            </w:pPr>
            <w:r>
              <w:rPr>
                <w:rFonts w:ascii="Times New Roman" w:hAnsi="Times New Roman" w:cs="Times New Roman"/>
                <w:color w:val="#000000"/>
                <w:sz w:val="24"/>
                <w:szCs w:val="24"/>
              </w:rPr>
              <w:t> Потребность как фактор формирования спроса: закономерности и инструменты регулирования</w:t>
            </w:r>
          </w:p>
          <w:p>
            <w:pPr>
              <w:jc w:val="both"/>
              <w:spacing w:after="0" w:line="240" w:lineRule="auto"/>
              <w:rPr>
                <w:sz w:val="24"/>
                <w:szCs w:val="24"/>
              </w:rPr>
            </w:pPr>
            <w:r>
              <w:rPr>
                <w:rFonts w:ascii="Times New Roman" w:hAnsi="Times New Roman" w:cs="Times New Roman"/>
                <w:color w:val="#000000"/>
                <w:sz w:val="24"/>
                <w:szCs w:val="24"/>
              </w:rPr>
              <w:t> Спрос: модели покупательского поведения</w:t>
            </w:r>
          </w:p>
          <w:p>
            <w:pPr>
              <w:jc w:val="both"/>
              <w:spacing w:after="0" w:line="240" w:lineRule="auto"/>
              <w:rPr>
                <w:sz w:val="24"/>
                <w:szCs w:val="24"/>
              </w:rPr>
            </w:pPr>
            <w:r>
              <w:rPr>
                <w:rFonts w:ascii="Times New Roman" w:hAnsi="Times New Roman" w:cs="Times New Roman"/>
                <w:color w:val="#000000"/>
                <w:sz w:val="24"/>
                <w:szCs w:val="24"/>
              </w:rPr>
              <w:t> Виды современного маркетинга</w:t>
            </w:r>
          </w:p>
          <w:p>
            <w:pPr>
              <w:jc w:val="both"/>
              <w:spacing w:after="0" w:line="240" w:lineRule="auto"/>
              <w:rPr>
                <w:sz w:val="24"/>
                <w:szCs w:val="24"/>
              </w:rPr>
            </w:pPr>
            <w:r>
              <w:rPr>
                <w:rFonts w:ascii="Times New Roman" w:hAnsi="Times New Roman" w:cs="Times New Roman"/>
                <w:color w:val="#000000"/>
                <w:sz w:val="24"/>
                <w:szCs w:val="24"/>
              </w:rPr>
              <w:t> Роль маркетинга в реализации корпоративной стратегии компании</w:t>
            </w:r>
          </w:p>
          <w:p>
            <w:pPr>
              <w:jc w:val="both"/>
              <w:spacing w:after="0" w:line="240" w:lineRule="auto"/>
              <w:rPr>
                <w:sz w:val="24"/>
                <w:szCs w:val="24"/>
              </w:rPr>
            </w:pPr>
            <w:r>
              <w:rPr>
                <w:rFonts w:ascii="Times New Roman" w:hAnsi="Times New Roman" w:cs="Times New Roman"/>
                <w:color w:val="#000000"/>
                <w:sz w:val="24"/>
                <w:szCs w:val="24"/>
              </w:rPr>
              <w:t> Маркетинг как основа организационной культуры современной компании</w:t>
            </w:r>
          </w:p>
          <w:p>
            <w:pPr>
              <w:jc w:val="both"/>
              <w:spacing w:after="0" w:line="240" w:lineRule="auto"/>
              <w:rPr>
                <w:sz w:val="24"/>
                <w:szCs w:val="24"/>
              </w:rPr>
            </w:pPr>
            <w:r>
              <w:rPr>
                <w:rFonts w:ascii="Times New Roman" w:hAnsi="Times New Roman" w:cs="Times New Roman"/>
                <w:color w:val="#000000"/>
                <w:sz w:val="24"/>
                <w:szCs w:val="24"/>
              </w:rPr>
              <w:t> Стратегический маркетинг как инструмент создания и поддержания конкурентоспособности компании и ее товаров</w:t>
            </w:r>
          </w:p>
          <w:p>
            <w:pPr>
              <w:jc w:val="both"/>
              <w:spacing w:after="0" w:line="240" w:lineRule="auto"/>
              <w:rPr>
                <w:sz w:val="24"/>
                <w:szCs w:val="24"/>
              </w:rPr>
            </w:pPr>
            <w:r>
              <w:rPr>
                <w:rFonts w:ascii="Times New Roman" w:hAnsi="Times New Roman" w:cs="Times New Roman"/>
                <w:color w:val="#000000"/>
                <w:sz w:val="24"/>
                <w:szCs w:val="24"/>
              </w:rPr>
              <w:t> Маркетинговые стратегии развития компании на внутреннем и международном рынках</w:t>
            </w:r>
          </w:p>
          <w:p>
            <w:pPr>
              <w:jc w:val="both"/>
              <w:spacing w:after="0" w:line="240" w:lineRule="auto"/>
              <w:rPr>
                <w:sz w:val="24"/>
                <w:szCs w:val="24"/>
              </w:rPr>
            </w:pPr>
            <w:r>
              <w:rPr>
                <w:rFonts w:ascii="Times New Roman" w:hAnsi="Times New Roman" w:cs="Times New Roman"/>
                <w:color w:val="#000000"/>
                <w:sz w:val="24"/>
                <w:szCs w:val="24"/>
              </w:rPr>
              <w:t> Система управления маркетингом в компании</w:t>
            </w:r>
          </w:p>
          <w:p>
            <w:pPr>
              <w:jc w:val="both"/>
              <w:spacing w:after="0" w:line="240" w:lineRule="auto"/>
              <w:rPr>
                <w:sz w:val="24"/>
                <w:szCs w:val="24"/>
              </w:rPr>
            </w:pPr>
            <w:r>
              <w:rPr>
                <w:rFonts w:ascii="Times New Roman" w:hAnsi="Times New Roman" w:cs="Times New Roman"/>
                <w:color w:val="#000000"/>
                <w:sz w:val="24"/>
                <w:szCs w:val="24"/>
              </w:rPr>
              <w:t> Планирование и бюджетирование маркетинговой деятельности компании</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Система информационного обеспечения маркетинга</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Принципы и источники информационного обеспечения маркетинговой деятельности в компании</w:t>
            </w:r>
          </w:p>
          <w:p>
            <w:pPr>
              <w:jc w:val="both"/>
              <w:spacing w:after="0" w:line="240" w:lineRule="auto"/>
              <w:rPr>
                <w:sz w:val="24"/>
                <w:szCs w:val="24"/>
              </w:rPr>
            </w:pPr>
            <w:r>
              <w:rPr>
                <w:rFonts w:ascii="Times New Roman" w:hAnsi="Times New Roman" w:cs="Times New Roman"/>
                <w:color w:val="#000000"/>
                <w:sz w:val="24"/>
                <w:szCs w:val="24"/>
              </w:rPr>
              <w:t> Организация и инструментарий маркетинговой информационной системы</w:t>
            </w:r>
          </w:p>
          <w:p>
            <w:pPr>
              <w:jc w:val="both"/>
              <w:spacing w:after="0" w:line="240" w:lineRule="auto"/>
              <w:rPr>
                <w:sz w:val="24"/>
                <w:szCs w:val="24"/>
              </w:rPr>
            </w:pPr>
            <w:r>
              <w:rPr>
                <w:rFonts w:ascii="Times New Roman" w:hAnsi="Times New Roman" w:cs="Times New Roman"/>
                <w:color w:val="#000000"/>
                <w:sz w:val="24"/>
                <w:szCs w:val="24"/>
              </w:rPr>
              <w:t> Информатизация отношений компании с клиентами: CRM-системы</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Комплекс маркетинга компании: стратегии и методы</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Маркетинговые принципы разработки товарной политики компании</w:t>
            </w:r>
          </w:p>
          <w:p>
            <w:pPr>
              <w:jc w:val="both"/>
              <w:spacing w:after="0" w:line="240" w:lineRule="auto"/>
              <w:rPr>
                <w:sz w:val="24"/>
                <w:szCs w:val="24"/>
              </w:rPr>
            </w:pPr>
            <w:r>
              <w:rPr>
                <w:rFonts w:ascii="Times New Roman" w:hAnsi="Times New Roman" w:cs="Times New Roman"/>
                <w:color w:val="#000000"/>
                <w:sz w:val="24"/>
                <w:szCs w:val="24"/>
              </w:rPr>
              <w:t> Управление брендом</w:t>
            </w:r>
          </w:p>
          <w:p>
            <w:pPr>
              <w:jc w:val="both"/>
              <w:spacing w:after="0" w:line="240" w:lineRule="auto"/>
              <w:rPr>
                <w:sz w:val="24"/>
                <w:szCs w:val="24"/>
              </w:rPr>
            </w:pPr>
            <w:r>
              <w:rPr>
                <w:rFonts w:ascii="Times New Roman" w:hAnsi="Times New Roman" w:cs="Times New Roman"/>
                <w:color w:val="#000000"/>
                <w:sz w:val="24"/>
                <w:szCs w:val="24"/>
              </w:rPr>
              <w:t> Маркетинг и ценообразование в компании</w:t>
            </w:r>
          </w:p>
          <w:p>
            <w:pPr>
              <w:jc w:val="both"/>
              <w:spacing w:after="0" w:line="240" w:lineRule="auto"/>
              <w:rPr>
                <w:sz w:val="24"/>
                <w:szCs w:val="24"/>
              </w:rPr>
            </w:pPr>
            <w:r>
              <w:rPr>
                <w:rFonts w:ascii="Times New Roman" w:hAnsi="Times New Roman" w:cs="Times New Roman"/>
                <w:color w:val="#000000"/>
                <w:sz w:val="24"/>
                <w:szCs w:val="24"/>
              </w:rPr>
              <w:t> Маркетинговые принципы организации сбыта и товародвижения</w:t>
            </w:r>
          </w:p>
          <w:p>
            <w:pPr>
              <w:jc w:val="both"/>
              <w:spacing w:after="0" w:line="240" w:lineRule="auto"/>
              <w:rPr>
                <w:sz w:val="24"/>
                <w:szCs w:val="24"/>
              </w:rPr>
            </w:pPr>
            <w:r>
              <w:rPr>
                <w:rFonts w:ascii="Times New Roman" w:hAnsi="Times New Roman" w:cs="Times New Roman"/>
                <w:color w:val="#000000"/>
                <w:sz w:val="24"/>
                <w:szCs w:val="24"/>
              </w:rPr>
              <w:t> Маркетинговые коммуникации</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Особенности маркетинга по видам рынков</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Особенности маркетинга на потребительском рынке (В2С)</w:t>
            </w:r>
          </w:p>
          <w:p>
            <w:pPr>
              <w:jc w:val="both"/>
              <w:spacing w:after="0" w:line="240" w:lineRule="auto"/>
              <w:rPr>
                <w:sz w:val="24"/>
                <w:szCs w:val="24"/>
              </w:rPr>
            </w:pPr>
            <w:r>
              <w:rPr>
                <w:rFonts w:ascii="Times New Roman" w:hAnsi="Times New Roman" w:cs="Times New Roman"/>
                <w:color w:val="#000000"/>
                <w:sz w:val="24"/>
                <w:szCs w:val="24"/>
              </w:rPr>
              <w:t> Модели маркетинга на рынке В2В</w:t>
            </w:r>
          </w:p>
          <w:p>
            <w:pPr>
              <w:jc w:val="both"/>
              <w:spacing w:after="0" w:line="240" w:lineRule="auto"/>
              <w:rPr>
                <w:sz w:val="24"/>
                <w:szCs w:val="24"/>
              </w:rPr>
            </w:pPr>
            <w:r>
              <w:rPr>
                <w:rFonts w:ascii="Times New Roman" w:hAnsi="Times New Roman" w:cs="Times New Roman"/>
                <w:color w:val="#000000"/>
                <w:sz w:val="24"/>
                <w:szCs w:val="24"/>
              </w:rPr>
              <w:t> Интернет-маркетинг</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Маркетинг финансовых услуг</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Основные направления маркетинга финансовых услуг</w:t>
            </w:r>
          </w:p>
          <w:p>
            <w:pPr>
              <w:jc w:val="both"/>
              <w:spacing w:after="0" w:line="240" w:lineRule="auto"/>
              <w:rPr>
                <w:sz w:val="24"/>
                <w:szCs w:val="24"/>
              </w:rPr>
            </w:pPr>
            <w:r>
              <w:rPr>
                <w:rFonts w:ascii="Times New Roman" w:hAnsi="Times New Roman" w:cs="Times New Roman"/>
                <w:color w:val="#000000"/>
                <w:sz w:val="24"/>
                <w:szCs w:val="24"/>
              </w:rPr>
              <w:t> Новые технологии маркетинга финансовых услуг в условиях финансовой нестабильности</w:t>
            </w:r>
          </w:p>
          <w:p>
            <w:pPr>
              <w:jc w:val="both"/>
              <w:spacing w:after="0" w:line="240" w:lineRule="auto"/>
              <w:rPr>
                <w:sz w:val="24"/>
                <w:szCs w:val="24"/>
              </w:rPr>
            </w:pPr>
            <w:r>
              <w:rPr>
                <w:rFonts w:ascii="Times New Roman" w:hAnsi="Times New Roman" w:cs="Times New Roman"/>
                <w:color w:val="#000000"/>
                <w:sz w:val="24"/>
                <w:szCs w:val="24"/>
              </w:rPr>
              <w:t> Инструменты интернет-маркетинга в сфере финансовых услуг</w:t>
            </w:r>
          </w:p>
          <w:p>
            <w:pPr>
              <w:jc w:val="both"/>
              <w:spacing w:after="0" w:line="240" w:lineRule="auto"/>
              <w:rPr>
                <w:sz w:val="24"/>
                <w:szCs w:val="24"/>
              </w:rPr>
            </w:pPr>
            <w:r>
              <w:rPr>
                <w:rFonts w:ascii="Times New Roman" w:hAnsi="Times New Roman" w:cs="Times New Roman"/>
                <w:color w:val="#000000"/>
                <w:sz w:val="24"/>
                <w:szCs w:val="24"/>
              </w:rPr>
              <w:t> Маркетинг факторинговых услуг</w:t>
            </w:r>
          </w:p>
          <w:p>
            <w:pPr>
              <w:jc w:val="both"/>
              <w:spacing w:after="0" w:line="240" w:lineRule="auto"/>
              <w:rPr>
                <w:sz w:val="24"/>
                <w:szCs w:val="24"/>
              </w:rPr>
            </w:pPr>
            <w:r>
              <w:rPr>
                <w:rFonts w:ascii="Times New Roman" w:hAnsi="Times New Roman" w:cs="Times New Roman"/>
                <w:color w:val="#000000"/>
                <w:sz w:val="24"/>
                <w:szCs w:val="24"/>
              </w:rPr>
              <w:t> Применения сегментации для маркетинга услуг торгового финансирования</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семинарских занятий</w:t>
            </w:r>
          </w:p>
        </w:tc>
      </w:tr>
      <w:tr>
        <w:trPr>
          <w:trHeight w:hRule="exact" w:val="147"/>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Сущность, содержание, эволюция менеджмента</w:t>
            </w:r>
          </w:p>
        </w:tc>
      </w:tr>
      <w:tr>
        <w:trPr>
          <w:trHeight w:hRule="exact" w:val="21.31518"/>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Основные положения и значение школы научного управления</w:t>
            </w:r>
          </w:p>
          <w:p>
            <w:pPr>
              <w:jc w:val="left"/>
              <w:spacing w:after="0" w:line="240" w:lineRule="auto"/>
              <w:rPr>
                <w:sz w:val="24"/>
                <w:szCs w:val="24"/>
              </w:rPr>
            </w:pPr>
            <w:r>
              <w:rPr>
                <w:rFonts w:ascii="Times New Roman" w:hAnsi="Times New Roman" w:cs="Times New Roman"/>
                <w:color w:val="#000000"/>
                <w:sz w:val="24"/>
                <w:szCs w:val="24"/>
              </w:rPr>
              <w:t> Классическая административная школа управления</w:t>
            </w:r>
          </w:p>
          <w:p>
            <w:pPr>
              <w:jc w:val="left"/>
              <w:spacing w:after="0" w:line="240" w:lineRule="auto"/>
              <w:rPr>
                <w:sz w:val="24"/>
                <w:szCs w:val="24"/>
              </w:rPr>
            </w:pPr>
            <w:r>
              <w:rPr>
                <w:rFonts w:ascii="Times New Roman" w:hAnsi="Times New Roman" w:cs="Times New Roman"/>
                <w:color w:val="#000000"/>
                <w:sz w:val="24"/>
                <w:szCs w:val="24"/>
              </w:rPr>
              <w:t> Теория бюрократии</w:t>
            </w:r>
          </w:p>
          <w:p>
            <w:pPr>
              <w:jc w:val="left"/>
              <w:spacing w:after="0" w:line="240" w:lineRule="auto"/>
              <w:rPr>
                <w:sz w:val="24"/>
                <w:szCs w:val="24"/>
              </w:rPr>
            </w:pPr>
            <w:r>
              <w:rPr>
                <w:rFonts w:ascii="Times New Roman" w:hAnsi="Times New Roman" w:cs="Times New Roman"/>
                <w:color w:val="#000000"/>
                <w:sz w:val="24"/>
                <w:szCs w:val="24"/>
              </w:rPr>
              <w:t> Школа человеческих отношений и поведенческие подходы к управлению</w:t>
            </w:r>
          </w:p>
          <w:p>
            <w:pPr>
              <w:jc w:val="left"/>
              <w:spacing w:after="0" w:line="240" w:lineRule="auto"/>
              <w:rPr>
                <w:sz w:val="24"/>
                <w:szCs w:val="24"/>
              </w:rPr>
            </w:pPr>
            <w:r>
              <w:rPr>
                <w:rFonts w:ascii="Times New Roman" w:hAnsi="Times New Roman" w:cs="Times New Roman"/>
                <w:color w:val="#000000"/>
                <w:sz w:val="24"/>
                <w:szCs w:val="24"/>
              </w:rPr>
              <w:t> Системный и ситуационный подходы к управлению</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Организация как система и объект управления</w:t>
            </w:r>
          </w:p>
        </w:tc>
      </w:tr>
      <w:tr>
        <w:trPr>
          <w:trHeight w:hRule="exact" w:val="21.31518"/>
        </w:trPr>
        <w:tc>
          <w:tcPr>
            <w:tcW w:w="9640" w:type="dxa"/>
          </w:tcPr>
          <w:p/>
        </w:tc>
      </w:tr>
      <w:tr>
        <w:trPr>
          <w:trHeight w:hRule="exact" w:val="1125.87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Внутренняя среда организационной системы</w:t>
            </w:r>
          </w:p>
          <w:p>
            <w:pPr>
              <w:jc w:val="left"/>
              <w:spacing w:after="0" w:line="240" w:lineRule="auto"/>
              <w:rPr>
                <w:sz w:val="24"/>
                <w:szCs w:val="24"/>
              </w:rPr>
            </w:pPr>
            <w:r>
              <w:rPr>
                <w:rFonts w:ascii="Times New Roman" w:hAnsi="Times New Roman" w:cs="Times New Roman"/>
                <w:color w:val="#000000"/>
                <w:sz w:val="24"/>
                <w:szCs w:val="24"/>
              </w:rPr>
              <w:t> Анализ внутренней среды организации</w:t>
            </w:r>
          </w:p>
          <w:p>
            <w:pPr>
              <w:jc w:val="left"/>
              <w:spacing w:after="0" w:line="240" w:lineRule="auto"/>
              <w:rPr>
                <w:sz w:val="24"/>
                <w:szCs w:val="24"/>
              </w:rPr>
            </w:pPr>
            <w:r>
              <w:rPr>
                <w:rFonts w:ascii="Times New Roman" w:hAnsi="Times New Roman" w:cs="Times New Roman"/>
                <w:color w:val="#000000"/>
                <w:sz w:val="24"/>
                <w:szCs w:val="24"/>
              </w:rPr>
              <w:t> Внешняя среда организационной системы</w:t>
            </w:r>
          </w:p>
          <w:p>
            <w:pPr>
              <w:jc w:val="left"/>
              <w:spacing w:after="0" w:line="240" w:lineRule="auto"/>
              <w:rPr>
                <w:sz w:val="24"/>
                <w:szCs w:val="24"/>
              </w:rPr>
            </w:pPr>
            <w:r>
              <w:rPr>
                <w:rFonts w:ascii="Times New Roman" w:hAnsi="Times New Roman" w:cs="Times New Roman"/>
                <w:color w:val="#000000"/>
                <w:sz w:val="24"/>
                <w:szCs w:val="24"/>
              </w:rPr>
              <w:t> Анализ внешней среды организации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14.5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Особенности работы менеджера в современной организации</w:t>
            </w:r>
          </w:p>
        </w:tc>
      </w:tr>
      <w:tr>
        <w:trPr>
          <w:trHeight w:hRule="exact" w:val="21.31501"/>
        </w:trPr>
        <w:tc>
          <w:tcPr>
            <w:tcW w:w="9640" w:type="dxa"/>
          </w:tcPr>
          <w:p/>
        </w:tc>
      </w:tr>
      <w:tr>
        <w:trPr>
          <w:trHeight w:hRule="exact" w:val="855.5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Процесс управления и принятие решений</w:t>
            </w:r>
          </w:p>
          <w:p>
            <w:pPr>
              <w:jc w:val="left"/>
              <w:spacing w:after="0" w:line="240" w:lineRule="auto"/>
              <w:rPr>
                <w:sz w:val="24"/>
                <w:szCs w:val="24"/>
              </w:rPr>
            </w:pPr>
            <w:r>
              <w:rPr>
                <w:rFonts w:ascii="Times New Roman" w:hAnsi="Times New Roman" w:cs="Times New Roman"/>
                <w:color w:val="#000000"/>
                <w:sz w:val="24"/>
                <w:szCs w:val="24"/>
              </w:rPr>
              <w:t> Процесс коммуникаций в менеджменте</w:t>
            </w:r>
          </w:p>
          <w:p>
            <w:pPr>
              <w:jc w:val="left"/>
              <w:spacing w:after="0" w:line="240" w:lineRule="auto"/>
              <w:rPr>
                <w:sz w:val="24"/>
                <w:szCs w:val="24"/>
              </w:rPr>
            </w:pPr>
            <w:r>
              <w:rPr>
                <w:rFonts w:ascii="Times New Roman" w:hAnsi="Times New Roman" w:cs="Times New Roman"/>
                <w:color w:val="#000000"/>
                <w:sz w:val="24"/>
                <w:szCs w:val="24"/>
              </w:rPr>
              <w:t> Планирование и стратегическое управление организацией</w:t>
            </w:r>
          </w:p>
        </w:tc>
      </w:tr>
      <w:tr>
        <w:trPr>
          <w:trHeight w:hRule="exact" w:val="8.085045"/>
        </w:trPr>
        <w:tc>
          <w:tcPr>
            <w:tcW w:w="9640" w:type="dxa"/>
          </w:tcPr>
          <w:p/>
        </w:tc>
      </w:tr>
      <w:tr>
        <w:trPr>
          <w:trHeight w:hRule="exact" w:val="314.5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Организационные структуры управления</w:t>
            </w:r>
          </w:p>
        </w:tc>
      </w:tr>
      <w:tr>
        <w:trPr>
          <w:trHeight w:hRule="exact" w:val="21.31495"/>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Эволюция концепции организации, законы организации</w:t>
            </w:r>
          </w:p>
          <w:p>
            <w:pPr>
              <w:jc w:val="left"/>
              <w:spacing w:after="0" w:line="240" w:lineRule="auto"/>
              <w:rPr>
                <w:sz w:val="24"/>
                <w:szCs w:val="24"/>
              </w:rPr>
            </w:pPr>
            <w:r>
              <w:rPr>
                <w:rFonts w:ascii="Times New Roman" w:hAnsi="Times New Roman" w:cs="Times New Roman"/>
                <w:color w:val="#000000"/>
                <w:sz w:val="24"/>
                <w:szCs w:val="24"/>
              </w:rPr>
              <w:t> Понятие структуры организации и организационной структуры управления</w:t>
            </w:r>
          </w:p>
          <w:p>
            <w:pPr>
              <w:jc w:val="left"/>
              <w:spacing w:after="0" w:line="240" w:lineRule="auto"/>
              <w:rPr>
                <w:sz w:val="24"/>
                <w:szCs w:val="24"/>
              </w:rPr>
            </w:pPr>
            <w:r>
              <w:rPr>
                <w:rFonts w:ascii="Times New Roman" w:hAnsi="Times New Roman" w:cs="Times New Roman"/>
                <w:color w:val="#000000"/>
                <w:sz w:val="24"/>
                <w:szCs w:val="24"/>
              </w:rPr>
              <w:t> Процесс организации в менеджменте</w:t>
            </w:r>
          </w:p>
          <w:p>
            <w:pPr>
              <w:jc w:val="left"/>
              <w:spacing w:after="0" w:line="240" w:lineRule="auto"/>
              <w:rPr>
                <w:sz w:val="24"/>
                <w:szCs w:val="24"/>
              </w:rPr>
            </w:pPr>
            <w:r>
              <w:rPr>
                <w:rFonts w:ascii="Times New Roman" w:hAnsi="Times New Roman" w:cs="Times New Roman"/>
                <w:color w:val="#000000"/>
                <w:sz w:val="24"/>
                <w:szCs w:val="24"/>
              </w:rPr>
              <w:t> Проектирование различных типов структур управления</w:t>
            </w:r>
          </w:p>
          <w:p>
            <w:pPr>
              <w:jc w:val="left"/>
              <w:spacing w:after="0" w:line="240" w:lineRule="auto"/>
              <w:rPr>
                <w:sz w:val="24"/>
                <w:szCs w:val="24"/>
              </w:rPr>
            </w:pPr>
            <w:r>
              <w:rPr>
                <w:rFonts w:ascii="Times New Roman" w:hAnsi="Times New Roman" w:cs="Times New Roman"/>
                <w:color w:val="#000000"/>
                <w:sz w:val="24"/>
                <w:szCs w:val="24"/>
              </w:rPr>
              <w:t> Организационные изменения и трансформация современных организаций</w:t>
            </w:r>
          </w:p>
        </w:tc>
      </w:tr>
      <w:tr>
        <w:trPr>
          <w:trHeight w:hRule="exact" w:val="8.085045"/>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Организационная культура</w:t>
            </w:r>
          </w:p>
        </w:tc>
      </w:tr>
      <w:tr>
        <w:trPr>
          <w:trHeight w:hRule="exact" w:val="21.31495"/>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Типы организационной культуры</w:t>
            </w:r>
          </w:p>
          <w:p>
            <w:pPr>
              <w:jc w:val="left"/>
              <w:spacing w:after="0" w:line="240" w:lineRule="auto"/>
              <w:rPr>
                <w:sz w:val="24"/>
                <w:szCs w:val="24"/>
              </w:rPr>
            </w:pPr>
            <w:r>
              <w:rPr>
                <w:rFonts w:ascii="Times New Roman" w:hAnsi="Times New Roman" w:cs="Times New Roman"/>
                <w:color w:val="#000000"/>
                <w:sz w:val="24"/>
                <w:szCs w:val="24"/>
              </w:rPr>
              <w:t> Уровни и проявления организационной культуры</w:t>
            </w:r>
          </w:p>
          <w:p>
            <w:pPr>
              <w:jc w:val="left"/>
              <w:spacing w:after="0" w:line="240" w:lineRule="auto"/>
              <w:rPr>
                <w:sz w:val="24"/>
                <w:szCs w:val="24"/>
              </w:rPr>
            </w:pPr>
            <w:r>
              <w:rPr>
                <w:rFonts w:ascii="Times New Roman" w:hAnsi="Times New Roman" w:cs="Times New Roman"/>
                <w:color w:val="#000000"/>
                <w:sz w:val="24"/>
                <w:szCs w:val="24"/>
              </w:rPr>
              <w:t> Управление организационной культурой</w:t>
            </w:r>
          </w:p>
        </w:tc>
      </w:tr>
      <w:tr>
        <w:trPr>
          <w:trHeight w:hRule="exact" w:val="8.084821"/>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Маркетинг как инструмент управления компанией</w:t>
            </w:r>
          </w:p>
        </w:tc>
      </w:tr>
      <w:tr>
        <w:trPr>
          <w:trHeight w:hRule="exact" w:val="21.31518"/>
        </w:trPr>
        <w:tc>
          <w:tcPr>
            <w:tcW w:w="9640" w:type="dxa"/>
          </w:tcPr>
          <w:p/>
        </w:tc>
      </w:tr>
      <w:tr>
        <w:trPr>
          <w:trHeight w:hRule="exact" w:val="3289.56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Принципы маркетинга и история его развития</w:t>
            </w:r>
          </w:p>
          <w:p>
            <w:pPr>
              <w:jc w:val="left"/>
              <w:spacing w:after="0" w:line="240" w:lineRule="auto"/>
              <w:rPr>
                <w:sz w:val="24"/>
                <w:szCs w:val="24"/>
              </w:rPr>
            </w:pPr>
            <w:r>
              <w:rPr>
                <w:rFonts w:ascii="Times New Roman" w:hAnsi="Times New Roman" w:cs="Times New Roman"/>
                <w:color w:val="#000000"/>
                <w:sz w:val="24"/>
                <w:szCs w:val="24"/>
              </w:rPr>
              <w:t> Потребность как фактор формирования спроса: закономерности и инструменты регулирования</w:t>
            </w:r>
          </w:p>
          <w:p>
            <w:pPr>
              <w:jc w:val="left"/>
              <w:spacing w:after="0" w:line="240" w:lineRule="auto"/>
              <w:rPr>
                <w:sz w:val="24"/>
                <w:szCs w:val="24"/>
              </w:rPr>
            </w:pPr>
            <w:r>
              <w:rPr>
                <w:rFonts w:ascii="Times New Roman" w:hAnsi="Times New Roman" w:cs="Times New Roman"/>
                <w:color w:val="#000000"/>
                <w:sz w:val="24"/>
                <w:szCs w:val="24"/>
              </w:rPr>
              <w:t> Спрос: модели покупательского поведения</w:t>
            </w:r>
          </w:p>
          <w:p>
            <w:pPr>
              <w:jc w:val="left"/>
              <w:spacing w:after="0" w:line="240" w:lineRule="auto"/>
              <w:rPr>
                <w:sz w:val="24"/>
                <w:szCs w:val="24"/>
              </w:rPr>
            </w:pPr>
            <w:r>
              <w:rPr>
                <w:rFonts w:ascii="Times New Roman" w:hAnsi="Times New Roman" w:cs="Times New Roman"/>
                <w:color w:val="#000000"/>
                <w:sz w:val="24"/>
                <w:szCs w:val="24"/>
              </w:rPr>
              <w:t> Виды современного маркетинга</w:t>
            </w:r>
          </w:p>
          <w:p>
            <w:pPr>
              <w:jc w:val="left"/>
              <w:spacing w:after="0" w:line="240" w:lineRule="auto"/>
              <w:rPr>
                <w:sz w:val="24"/>
                <w:szCs w:val="24"/>
              </w:rPr>
            </w:pPr>
            <w:r>
              <w:rPr>
                <w:rFonts w:ascii="Times New Roman" w:hAnsi="Times New Roman" w:cs="Times New Roman"/>
                <w:color w:val="#000000"/>
                <w:sz w:val="24"/>
                <w:szCs w:val="24"/>
              </w:rPr>
              <w:t> Роль маркетинга в реализации корпоративной стратегии компании</w:t>
            </w:r>
          </w:p>
          <w:p>
            <w:pPr>
              <w:jc w:val="left"/>
              <w:spacing w:after="0" w:line="240" w:lineRule="auto"/>
              <w:rPr>
                <w:sz w:val="24"/>
                <w:szCs w:val="24"/>
              </w:rPr>
            </w:pPr>
            <w:r>
              <w:rPr>
                <w:rFonts w:ascii="Times New Roman" w:hAnsi="Times New Roman" w:cs="Times New Roman"/>
                <w:color w:val="#000000"/>
                <w:sz w:val="24"/>
                <w:szCs w:val="24"/>
              </w:rPr>
              <w:t> Маркетинг как основа организационной культуры современной компании</w:t>
            </w:r>
          </w:p>
          <w:p>
            <w:pPr>
              <w:jc w:val="left"/>
              <w:spacing w:after="0" w:line="240" w:lineRule="auto"/>
              <w:rPr>
                <w:sz w:val="24"/>
                <w:szCs w:val="24"/>
              </w:rPr>
            </w:pPr>
            <w:r>
              <w:rPr>
                <w:rFonts w:ascii="Times New Roman" w:hAnsi="Times New Roman" w:cs="Times New Roman"/>
                <w:color w:val="#000000"/>
                <w:sz w:val="24"/>
                <w:szCs w:val="24"/>
              </w:rPr>
              <w:t> Стратегический маркетинг как инструмент создания и поддержания конкурентоспособности компании и ее товаров</w:t>
            </w:r>
          </w:p>
          <w:p>
            <w:pPr>
              <w:jc w:val="left"/>
              <w:spacing w:after="0" w:line="240" w:lineRule="auto"/>
              <w:rPr>
                <w:sz w:val="24"/>
                <w:szCs w:val="24"/>
              </w:rPr>
            </w:pPr>
            <w:r>
              <w:rPr>
                <w:rFonts w:ascii="Times New Roman" w:hAnsi="Times New Roman" w:cs="Times New Roman"/>
                <w:color w:val="#000000"/>
                <w:sz w:val="24"/>
                <w:szCs w:val="24"/>
              </w:rPr>
              <w:t> Маркетинговые стратегии развития компании на внутреннем и международном рынках</w:t>
            </w:r>
          </w:p>
          <w:p>
            <w:pPr>
              <w:jc w:val="left"/>
              <w:spacing w:after="0" w:line="240" w:lineRule="auto"/>
              <w:rPr>
                <w:sz w:val="24"/>
                <w:szCs w:val="24"/>
              </w:rPr>
            </w:pPr>
            <w:r>
              <w:rPr>
                <w:rFonts w:ascii="Times New Roman" w:hAnsi="Times New Roman" w:cs="Times New Roman"/>
                <w:color w:val="#000000"/>
                <w:sz w:val="24"/>
                <w:szCs w:val="24"/>
              </w:rPr>
              <w:t> Система управления маркетингом в компании</w:t>
            </w:r>
          </w:p>
          <w:p>
            <w:pPr>
              <w:jc w:val="left"/>
              <w:spacing w:after="0" w:line="240" w:lineRule="auto"/>
              <w:rPr>
                <w:sz w:val="24"/>
                <w:szCs w:val="24"/>
              </w:rPr>
            </w:pPr>
            <w:r>
              <w:rPr>
                <w:rFonts w:ascii="Times New Roman" w:hAnsi="Times New Roman" w:cs="Times New Roman"/>
                <w:color w:val="#000000"/>
                <w:sz w:val="24"/>
                <w:szCs w:val="24"/>
              </w:rPr>
              <w:t> Планирование и бюджетирование маркетинговой деятельности компании</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Система информационного обеспечения маркетинга</w:t>
            </w:r>
          </w:p>
        </w:tc>
      </w:tr>
      <w:tr>
        <w:trPr>
          <w:trHeight w:hRule="exact" w:val="21.31518"/>
        </w:trPr>
        <w:tc>
          <w:tcPr>
            <w:tcW w:w="9640" w:type="dxa"/>
          </w:tcPr>
          <w:p/>
        </w:tc>
      </w:tr>
      <w:tr>
        <w:trPr>
          <w:trHeight w:hRule="exact" w:val="1125.87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Принципы и источники информационного обеспечения маркетинговой деятельности в компании</w:t>
            </w:r>
          </w:p>
          <w:p>
            <w:pPr>
              <w:jc w:val="left"/>
              <w:spacing w:after="0" w:line="240" w:lineRule="auto"/>
              <w:rPr>
                <w:sz w:val="24"/>
                <w:szCs w:val="24"/>
              </w:rPr>
            </w:pPr>
            <w:r>
              <w:rPr>
                <w:rFonts w:ascii="Times New Roman" w:hAnsi="Times New Roman" w:cs="Times New Roman"/>
                <w:color w:val="#000000"/>
                <w:sz w:val="24"/>
                <w:szCs w:val="24"/>
              </w:rPr>
              <w:t> Организация и инструментарий маркетинговой информационной системы</w:t>
            </w:r>
          </w:p>
          <w:p>
            <w:pPr>
              <w:jc w:val="left"/>
              <w:spacing w:after="0" w:line="240" w:lineRule="auto"/>
              <w:rPr>
                <w:sz w:val="24"/>
                <w:szCs w:val="24"/>
              </w:rPr>
            </w:pPr>
            <w:r>
              <w:rPr>
                <w:rFonts w:ascii="Times New Roman" w:hAnsi="Times New Roman" w:cs="Times New Roman"/>
                <w:color w:val="#000000"/>
                <w:sz w:val="24"/>
                <w:szCs w:val="24"/>
              </w:rPr>
              <w:t> Информатизация отношений компании с клиентами: CRM-системы</w:t>
            </w:r>
          </w:p>
        </w:tc>
      </w:tr>
      <w:tr>
        <w:trPr>
          <w:trHeight w:hRule="exact" w:val="8.085717"/>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Комплекс маркетинга компании: стратегии и методы</w:t>
            </w:r>
          </w:p>
        </w:tc>
      </w:tr>
      <w:tr>
        <w:trPr>
          <w:trHeight w:hRule="exact" w:val="21.31518"/>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Маркетинговые принципы разработки товарной политики компании</w:t>
            </w:r>
          </w:p>
          <w:p>
            <w:pPr>
              <w:jc w:val="left"/>
              <w:spacing w:after="0" w:line="240" w:lineRule="auto"/>
              <w:rPr>
                <w:sz w:val="24"/>
                <w:szCs w:val="24"/>
              </w:rPr>
            </w:pPr>
            <w:r>
              <w:rPr>
                <w:rFonts w:ascii="Times New Roman" w:hAnsi="Times New Roman" w:cs="Times New Roman"/>
                <w:color w:val="#000000"/>
                <w:sz w:val="24"/>
                <w:szCs w:val="24"/>
              </w:rPr>
              <w:t> Управление брендом</w:t>
            </w:r>
          </w:p>
          <w:p>
            <w:pPr>
              <w:jc w:val="left"/>
              <w:spacing w:after="0" w:line="240" w:lineRule="auto"/>
              <w:rPr>
                <w:sz w:val="24"/>
                <w:szCs w:val="24"/>
              </w:rPr>
            </w:pPr>
            <w:r>
              <w:rPr>
                <w:rFonts w:ascii="Times New Roman" w:hAnsi="Times New Roman" w:cs="Times New Roman"/>
                <w:color w:val="#000000"/>
                <w:sz w:val="24"/>
                <w:szCs w:val="24"/>
              </w:rPr>
              <w:t> Маркетинг и ценообразование в компании</w:t>
            </w:r>
          </w:p>
          <w:p>
            <w:pPr>
              <w:jc w:val="left"/>
              <w:spacing w:after="0" w:line="240" w:lineRule="auto"/>
              <w:rPr>
                <w:sz w:val="24"/>
                <w:szCs w:val="24"/>
              </w:rPr>
            </w:pPr>
            <w:r>
              <w:rPr>
                <w:rFonts w:ascii="Times New Roman" w:hAnsi="Times New Roman" w:cs="Times New Roman"/>
                <w:color w:val="#000000"/>
                <w:sz w:val="24"/>
                <w:szCs w:val="24"/>
              </w:rPr>
              <w:t> Маркетинговые принципы организации сбыта и товародвижения</w:t>
            </w:r>
          </w:p>
          <w:p>
            <w:pPr>
              <w:jc w:val="left"/>
              <w:spacing w:after="0" w:line="240" w:lineRule="auto"/>
              <w:rPr>
                <w:sz w:val="24"/>
                <w:szCs w:val="24"/>
              </w:rPr>
            </w:pPr>
            <w:r>
              <w:rPr>
                <w:rFonts w:ascii="Times New Roman" w:hAnsi="Times New Roman" w:cs="Times New Roman"/>
                <w:color w:val="#000000"/>
                <w:sz w:val="24"/>
                <w:szCs w:val="24"/>
              </w:rPr>
              <w:t> Маркетинговые коммуникации</w:t>
            </w:r>
          </w:p>
        </w:tc>
      </w:tr>
      <w:tr>
        <w:trPr>
          <w:trHeight w:hRule="exact" w:val="8.083923"/>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Особенности маркетинга по видам рынков</w:t>
            </w:r>
          </w:p>
        </w:tc>
      </w:tr>
      <w:tr>
        <w:trPr>
          <w:trHeight w:hRule="exact" w:val="21.31518"/>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Особенности маркетинга на потребительском рынке (В2С)</w:t>
            </w:r>
          </w:p>
          <w:p>
            <w:pPr>
              <w:jc w:val="left"/>
              <w:spacing w:after="0" w:line="240" w:lineRule="auto"/>
              <w:rPr>
                <w:sz w:val="24"/>
                <w:szCs w:val="24"/>
              </w:rPr>
            </w:pPr>
            <w:r>
              <w:rPr>
                <w:rFonts w:ascii="Times New Roman" w:hAnsi="Times New Roman" w:cs="Times New Roman"/>
                <w:color w:val="#000000"/>
                <w:sz w:val="24"/>
                <w:szCs w:val="24"/>
              </w:rPr>
              <w:t> Модели маркетинга на рынке В2В</w:t>
            </w:r>
          </w:p>
          <w:p>
            <w:pPr>
              <w:jc w:val="left"/>
              <w:spacing w:after="0" w:line="240" w:lineRule="auto"/>
              <w:rPr>
                <w:sz w:val="24"/>
                <w:szCs w:val="24"/>
              </w:rPr>
            </w:pPr>
            <w:r>
              <w:rPr>
                <w:rFonts w:ascii="Times New Roman" w:hAnsi="Times New Roman" w:cs="Times New Roman"/>
                <w:color w:val="#000000"/>
                <w:sz w:val="24"/>
                <w:szCs w:val="24"/>
              </w:rPr>
              <w:t> Интернет-маркетинг</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Маркетинг финансовых услуг</w:t>
            </w:r>
          </w:p>
        </w:tc>
      </w:tr>
      <w:tr>
        <w:trPr>
          <w:trHeight w:hRule="exact" w:val="21.31518"/>
        </w:trPr>
        <w:tc>
          <w:tcPr>
            <w:tcW w:w="9640" w:type="dxa"/>
          </w:tcPr>
          <w:p/>
        </w:tc>
      </w:tr>
      <w:tr>
        <w:trPr>
          <w:trHeight w:hRule="exact" w:val="1666.83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Основные направления маркетинга финансовых услуг</w:t>
            </w:r>
          </w:p>
          <w:p>
            <w:pPr>
              <w:jc w:val="left"/>
              <w:spacing w:after="0" w:line="240" w:lineRule="auto"/>
              <w:rPr>
                <w:sz w:val="24"/>
                <w:szCs w:val="24"/>
              </w:rPr>
            </w:pPr>
            <w:r>
              <w:rPr>
                <w:rFonts w:ascii="Times New Roman" w:hAnsi="Times New Roman" w:cs="Times New Roman"/>
                <w:color w:val="#000000"/>
                <w:sz w:val="24"/>
                <w:szCs w:val="24"/>
              </w:rPr>
              <w:t> Новые технологии маркетинга финансовых услуг в условиях финансовой нестабильности</w:t>
            </w:r>
          </w:p>
          <w:p>
            <w:pPr>
              <w:jc w:val="left"/>
              <w:spacing w:after="0" w:line="240" w:lineRule="auto"/>
              <w:rPr>
                <w:sz w:val="24"/>
                <w:szCs w:val="24"/>
              </w:rPr>
            </w:pPr>
            <w:r>
              <w:rPr>
                <w:rFonts w:ascii="Times New Roman" w:hAnsi="Times New Roman" w:cs="Times New Roman"/>
                <w:color w:val="#000000"/>
                <w:sz w:val="24"/>
                <w:szCs w:val="24"/>
              </w:rPr>
              <w:t> Инструменты интернет-маркетинга в сфере финансовых услуг</w:t>
            </w:r>
          </w:p>
          <w:p>
            <w:pPr>
              <w:jc w:val="left"/>
              <w:spacing w:after="0" w:line="240" w:lineRule="auto"/>
              <w:rPr>
                <w:sz w:val="24"/>
                <w:szCs w:val="24"/>
              </w:rPr>
            </w:pPr>
            <w:r>
              <w:rPr>
                <w:rFonts w:ascii="Times New Roman" w:hAnsi="Times New Roman" w:cs="Times New Roman"/>
                <w:color w:val="#000000"/>
                <w:sz w:val="24"/>
                <w:szCs w:val="24"/>
              </w:rPr>
              <w:t> Маркетинг факторинговых услуг</w:t>
            </w:r>
          </w:p>
          <w:p>
            <w:pPr>
              <w:jc w:val="left"/>
              <w:spacing w:after="0" w:line="240" w:lineRule="auto"/>
              <w:rPr>
                <w:sz w:val="24"/>
                <w:szCs w:val="24"/>
              </w:rPr>
            </w:pPr>
            <w:r>
              <w:rPr>
                <w:rFonts w:ascii="Times New Roman" w:hAnsi="Times New Roman" w:cs="Times New Roman"/>
                <w:color w:val="#000000"/>
                <w:sz w:val="24"/>
                <w:szCs w:val="24"/>
              </w:rPr>
              <w:t> Применения сегментации для маркетинга услуг торгового финансирования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912.29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«Менеджмент и маркетинг» / Ильченко С.М.. – Омск: Изд-во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47"/>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555.6594"/>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Менеджмент</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Иванова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Сергеев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305</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978-5-534-04184-2.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https://urait.ru/bcode/450097</w:t>
            </w:r>
            <w:r>
              <w:rPr/>
              <w:t xml:space="preserve"> </w:t>
            </w:r>
          </w:p>
        </w:tc>
      </w:tr>
      <w:tr>
        <w:trPr>
          <w:trHeight w:hRule="exact" w:val="826.1406"/>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Маркетинг</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Данченок</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Ласковец</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Невоструев</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Мхитарян</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Иванова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Маркова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Корягин</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Макарова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486</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978-5-534-01560-7.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https://urait.ru/bcode/450037</w:t>
            </w:r>
            <w:r>
              <w:rPr/>
              <w:t xml:space="preserve"> </w:t>
            </w:r>
          </w:p>
        </w:tc>
      </w:tr>
      <w:tr>
        <w:trPr>
          <w:trHeight w:hRule="exact" w:val="277.8295"/>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41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Маркетинг</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отраслях</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сферах</w:t>
            </w:r>
            <w:r>
              <w:rPr/>
              <w:t xml:space="preserve"> </w:t>
            </w:r>
            <w:r>
              <w:rPr>
                <w:rFonts w:ascii="Times New Roman" w:hAnsi="Times New Roman" w:cs="Times New Roman"/>
                <w:color w:val="#000000"/>
                <w:sz w:val="24"/>
                <w:szCs w:val="24"/>
              </w:rPr>
              <w:t>деятельности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Карпова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Мхитарян</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Климов</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Козлова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Корякина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Леднев</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Панюкова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Розанова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Синяева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Синяев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Солдатова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Ф.,</w:t>
            </w:r>
            <w:r>
              <w:rPr/>
              <w:t xml:space="preserve"> </w:t>
            </w:r>
            <w:r>
              <w:rPr>
                <w:rFonts w:ascii="Times New Roman" w:hAnsi="Times New Roman" w:cs="Times New Roman"/>
                <w:color w:val="#000000"/>
                <w:sz w:val="24"/>
                <w:szCs w:val="24"/>
              </w:rPr>
              <w:t>Тультаев</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404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978-5-9916-9070-6.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https://urait.ru/bcode/433737</w:t>
            </w:r>
            <w:r>
              <w:rPr/>
              <w:t xml:space="preserve"> </w:t>
            </w:r>
          </w:p>
        </w:tc>
      </w:tr>
      <w:tr>
        <w:trPr>
          <w:trHeight w:hRule="exact" w:val="1069.719"/>
        </w:trPr>
        <w:tc>
          <w:tcPr>
            <w:tcW w:w="9654" w:type="dxa"/>
            <w:gridSpan w:val="2"/>
            <w:tcBorders>
</w:tcBorders>
            <w:vMerge/>
            <w:shd w:val="clear" w:color="#000000" w:fill="#FFFFFF"/>
            <w:vAlign w:val="top"/>
            <w:tcMar>
              <w:left w:w="34" w:type="dxa"/>
              <w:right w:w="34" w:type="dxa"/>
            </w:tcMar>
          </w:tcP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Менеджмент</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Петров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645</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978-5-9916-1853-3.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https://urait.ru/bcode/394239</w:t>
            </w:r>
            <w:r>
              <w:rPr/>
              <w:t xml:space="preserve"> </w:t>
            </w: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4732.666"/>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153.37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9923.82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891.53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39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585.060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6112.1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
        </w:trPr>
        <w:tc>
          <w:tcPr>
            <w:tcW w:w="9640" w:type="dxa"/>
          </w:tcP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12891.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7317.07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2024-2025_ФГОС3++2024_Бак-ОФО-Э(УАиА)(24)_plx_Менеджмент и маркетинг</dc:title>
  <dc:creator>FastReport.NET</dc:creator>
</cp:coreProperties>
</file>